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7D509" w14:textId="2526454A" w:rsidR="00821957" w:rsidRPr="00821957" w:rsidRDefault="00821957" w:rsidP="00821957">
      <w:pPr>
        <w:pStyle w:val="Sraopastraipa"/>
        <w:spacing w:line="240" w:lineRule="auto"/>
        <w:ind w:left="710" w:firstLine="0"/>
        <w:jc w:val="center"/>
        <w:rPr>
          <w:rFonts w:ascii="Times New Roman" w:hAnsi="Times New Roman" w:cs="Times New Roman"/>
          <w:sz w:val="24"/>
          <w:szCs w:val="24"/>
        </w:rPr>
      </w:pPr>
      <w:r w:rsidRPr="00821957">
        <w:rPr>
          <w:rFonts w:ascii="Times New Roman" w:hAnsi="Times New Roman" w:cs="Times New Roman"/>
          <w:sz w:val="24"/>
          <w:szCs w:val="24"/>
        </w:rPr>
        <w:t>TECHNINĖ SPECIFIKACI</w:t>
      </w:r>
      <w:r>
        <w:rPr>
          <w:rFonts w:ascii="Times New Roman" w:hAnsi="Times New Roman" w:cs="Times New Roman"/>
          <w:sz w:val="24"/>
          <w:szCs w:val="24"/>
        </w:rPr>
        <w:t>J</w:t>
      </w:r>
      <w:r w:rsidRPr="00821957">
        <w:rPr>
          <w:rFonts w:ascii="Times New Roman" w:hAnsi="Times New Roman" w:cs="Times New Roman"/>
          <w:sz w:val="24"/>
          <w:szCs w:val="24"/>
        </w:rPr>
        <w:t>A</w:t>
      </w:r>
    </w:p>
    <w:p w14:paraId="1A42532E" w14:textId="53A36C63" w:rsidR="00821957" w:rsidRPr="00821957" w:rsidRDefault="00821957" w:rsidP="00821957">
      <w:pPr>
        <w:pStyle w:val="Sraopastraipa"/>
        <w:spacing w:line="240" w:lineRule="auto"/>
        <w:ind w:left="710" w:firstLine="0"/>
        <w:jc w:val="center"/>
        <w:rPr>
          <w:rFonts w:ascii="Times New Roman" w:hAnsi="Times New Roman" w:cs="Times New Roman"/>
          <w:color w:val="EE0000"/>
          <w:sz w:val="24"/>
          <w:szCs w:val="24"/>
        </w:rPr>
      </w:pPr>
      <w:r w:rsidRPr="00821957">
        <w:rPr>
          <w:rFonts w:ascii="Times New Roman" w:hAnsi="Times New Roman" w:cs="Times New Roman"/>
          <w:color w:val="EE0000"/>
          <w:sz w:val="24"/>
          <w:szCs w:val="24"/>
        </w:rPr>
        <w:t>II pirkimo objekto dalis</w:t>
      </w:r>
    </w:p>
    <w:p w14:paraId="18F5C3E2" w14:textId="3F820162" w:rsidR="00821957" w:rsidRPr="00821957" w:rsidRDefault="00821957" w:rsidP="00821957">
      <w:pPr>
        <w:pStyle w:val="Sraopastraipa"/>
        <w:spacing w:line="240" w:lineRule="auto"/>
        <w:ind w:left="710" w:firstLine="0"/>
        <w:jc w:val="center"/>
        <w:rPr>
          <w:rFonts w:ascii="Times New Roman" w:hAnsi="Times New Roman" w:cs="Times New Roman"/>
          <w:color w:val="EE0000"/>
          <w:sz w:val="24"/>
          <w:szCs w:val="24"/>
        </w:rPr>
      </w:pPr>
      <w:r w:rsidRPr="00821957">
        <w:rPr>
          <w:rFonts w:ascii="Times New Roman" w:hAnsi="Times New Roman" w:cs="Times New Roman"/>
          <w:color w:val="EE0000"/>
          <w:sz w:val="24"/>
          <w:szCs w:val="24"/>
        </w:rPr>
        <w:t xml:space="preserve">UAB „Jonavos šilumos tinklai“ 2025, 2026, 2027 m. metinių finansinių ataskaitų rinkinių bei vadovybės ataskaitų audito atlikimo paslauga ir  </w:t>
      </w:r>
      <w:bookmarkStart w:id="0" w:name="_Hlk110950966"/>
      <w:r w:rsidRPr="00821957">
        <w:rPr>
          <w:rFonts w:ascii="Times New Roman" w:hAnsi="Times New Roman" w:cs="Times New Roman"/>
          <w:color w:val="EE0000"/>
          <w:sz w:val="24"/>
          <w:szCs w:val="24"/>
        </w:rPr>
        <w:t>reguliuojamos veiklos atskaitomybės ataskaitų auditas</w:t>
      </w:r>
      <w:bookmarkEnd w:id="0"/>
      <w:r w:rsidRPr="00821957">
        <w:rPr>
          <w:rFonts w:ascii="Times New Roman" w:hAnsi="Times New Roman" w:cs="Times New Roman"/>
          <w:color w:val="EE0000"/>
          <w:sz w:val="24"/>
          <w:szCs w:val="24"/>
        </w:rPr>
        <w:t>.</w:t>
      </w:r>
    </w:p>
    <w:p w14:paraId="6F2BEBFD" w14:textId="77777777" w:rsidR="00F066CC" w:rsidRPr="00821957" w:rsidRDefault="00F066CC" w:rsidP="003907A3">
      <w:pPr>
        <w:spacing w:after="0" w:line="240" w:lineRule="auto"/>
        <w:jc w:val="center"/>
        <w:rPr>
          <w:rFonts w:ascii="Times New Roman" w:hAnsi="Times New Roman" w:cs="Times New Roman"/>
          <w:b/>
          <w:sz w:val="24"/>
          <w:szCs w:val="24"/>
        </w:rPr>
      </w:pPr>
    </w:p>
    <w:p w14:paraId="0ADF7304" w14:textId="571EB406" w:rsidR="000A1CB8" w:rsidRPr="00821957" w:rsidRDefault="00F066CC" w:rsidP="003907A3">
      <w:pPr>
        <w:spacing w:after="0" w:line="240" w:lineRule="auto"/>
        <w:ind w:firstLine="567"/>
        <w:jc w:val="both"/>
        <w:rPr>
          <w:rFonts w:ascii="Times New Roman" w:hAnsi="Times New Roman" w:cs="Times New Roman"/>
          <w:sz w:val="24"/>
          <w:szCs w:val="24"/>
        </w:rPr>
      </w:pPr>
      <w:r w:rsidRPr="00821957">
        <w:rPr>
          <w:rFonts w:ascii="Times New Roman" w:hAnsi="Times New Roman" w:cs="Times New Roman"/>
          <w:sz w:val="24"/>
          <w:szCs w:val="24"/>
        </w:rPr>
        <w:t xml:space="preserve">Pirkimo objektas - </w:t>
      </w:r>
      <w:r w:rsidR="000A1CB8" w:rsidRPr="00821957">
        <w:rPr>
          <w:rFonts w:ascii="Times New Roman" w:hAnsi="Times New Roman" w:cs="Times New Roman"/>
          <w:sz w:val="24"/>
          <w:szCs w:val="24"/>
        </w:rPr>
        <w:t>2025-2027 metų Jonavos rajono savivaldybės valdomos bendrovės</w:t>
      </w:r>
      <w:r w:rsidR="00501A13" w:rsidRPr="00821957">
        <w:rPr>
          <w:rFonts w:ascii="Times New Roman" w:hAnsi="Times New Roman" w:cs="Times New Roman"/>
          <w:sz w:val="24"/>
          <w:szCs w:val="24"/>
        </w:rPr>
        <w:t xml:space="preserve"> UAB „Jonavos </w:t>
      </w:r>
      <w:r w:rsidR="003907A3" w:rsidRPr="00821957">
        <w:rPr>
          <w:rFonts w:ascii="Times New Roman" w:hAnsi="Times New Roman" w:cs="Times New Roman"/>
          <w:sz w:val="24"/>
          <w:szCs w:val="24"/>
        </w:rPr>
        <w:t>šilumos tinklai</w:t>
      </w:r>
      <w:r w:rsidR="00501A13" w:rsidRPr="00821957">
        <w:rPr>
          <w:rFonts w:ascii="Times New Roman" w:hAnsi="Times New Roman" w:cs="Times New Roman"/>
          <w:sz w:val="24"/>
          <w:szCs w:val="24"/>
        </w:rPr>
        <w:t>“</w:t>
      </w:r>
      <w:r w:rsidR="000A1CB8" w:rsidRPr="00821957">
        <w:rPr>
          <w:rFonts w:ascii="Times New Roman" w:hAnsi="Times New Roman" w:cs="Times New Roman"/>
          <w:sz w:val="24"/>
          <w:szCs w:val="24"/>
        </w:rPr>
        <w:t xml:space="preserve"> finansinių ataskaitų rinkinių bei vadovybės ataskaitų auditas ir reguliuojamos veiklos atskaitomybės ataskaitų auditas. </w:t>
      </w:r>
    </w:p>
    <w:p w14:paraId="0309321D" w14:textId="244DEE4D" w:rsidR="00F066CC" w:rsidRPr="00821957" w:rsidRDefault="000A1CB8" w:rsidP="003907A3">
      <w:pPr>
        <w:spacing w:after="0" w:line="240" w:lineRule="auto"/>
        <w:ind w:firstLine="567"/>
        <w:jc w:val="both"/>
        <w:rPr>
          <w:rFonts w:ascii="Times New Roman" w:hAnsi="Times New Roman" w:cs="Times New Roman"/>
          <w:sz w:val="24"/>
          <w:szCs w:val="24"/>
        </w:rPr>
      </w:pPr>
      <w:r w:rsidRPr="00821957">
        <w:rPr>
          <w:rFonts w:ascii="Times New Roman" w:hAnsi="Times New Roman" w:cs="Times New Roman"/>
          <w:sz w:val="24"/>
          <w:szCs w:val="24"/>
        </w:rPr>
        <w:t>Auditas atliekamas vadovaujantis Lietuvos Respublikos finansinių ataskaitų audito ir kitų užtikrinimo paslaugų įstatymu, Lietuvos Respublikos įmonių ir įmonių grupių atskaitomybės įstatymu, Tarptautiniais audito standartais, kitais tikrinamuoju laikotarpiu galiojančiais Lietuvos Respublikos teisės aktais.</w:t>
      </w:r>
    </w:p>
    <w:p w14:paraId="23A4C311" w14:textId="39C395C0" w:rsidR="00F066CC" w:rsidRPr="00821957" w:rsidRDefault="00F066CC" w:rsidP="003907A3">
      <w:pPr>
        <w:spacing w:after="0" w:line="240" w:lineRule="auto"/>
        <w:ind w:firstLine="567"/>
        <w:jc w:val="both"/>
        <w:rPr>
          <w:rFonts w:ascii="Times New Roman" w:hAnsi="Times New Roman" w:cs="Times New Roman"/>
          <w:sz w:val="24"/>
          <w:szCs w:val="24"/>
        </w:rPr>
      </w:pPr>
      <w:r w:rsidRPr="00821957">
        <w:rPr>
          <w:rFonts w:ascii="Times New Roman" w:hAnsi="Times New Roman" w:cs="Times New Roman"/>
          <w:sz w:val="24"/>
          <w:szCs w:val="24"/>
        </w:rPr>
        <w:t xml:space="preserve">Metinių finansinių ataskaitų rinkinių ir metinių pranešimų audito išvados ir ataskaitos privalo būti pateiktos iki einamųjų metų kovo 25 d. </w:t>
      </w:r>
    </w:p>
    <w:p w14:paraId="21336786" w14:textId="77777777" w:rsidR="003907A3" w:rsidRPr="00821957" w:rsidRDefault="003907A3" w:rsidP="003907A3">
      <w:pPr>
        <w:spacing w:after="0" w:line="240" w:lineRule="auto"/>
        <w:ind w:firstLine="851"/>
        <w:jc w:val="both"/>
        <w:rPr>
          <w:rFonts w:ascii="Times New Roman" w:hAnsi="Times New Roman" w:cs="Times New Roman"/>
          <w:sz w:val="24"/>
          <w:szCs w:val="24"/>
        </w:rPr>
      </w:pPr>
      <w:r w:rsidRPr="00821957">
        <w:rPr>
          <w:rFonts w:ascii="Times New Roman" w:hAnsi="Times New Roman" w:cs="Times New Roman"/>
          <w:sz w:val="24"/>
          <w:szCs w:val="24"/>
        </w:rPr>
        <w:t>Kasmet iki balandžio 25 d. atlikti UAB „Jonavos šilumos tinklai“ parengtų (2025-2027 m.) reguliuojamosios veiklos ataskaitų pagal reguliuojančiosios institucijos patvirtintą techninę užduotį,  patikrą dėl ataskaitų atitikties patvirtintiems reguliavimo apskaitos sistemos reikalavimams ir pateikti reguliuojamosios veiklos ataskaitų patikros išvadą. Reguliuojamosios veiklos ataskaitos privalo būti patikrintos LR Energetikos įstatymo 16</w:t>
      </w:r>
      <w:r w:rsidRPr="00821957">
        <w:rPr>
          <w:rFonts w:ascii="Times New Roman" w:hAnsi="Times New Roman" w:cs="Times New Roman"/>
          <w:sz w:val="24"/>
          <w:szCs w:val="24"/>
          <w:vertAlign w:val="superscript"/>
        </w:rPr>
        <w:t>1</w:t>
      </w:r>
      <w:r w:rsidRPr="00821957">
        <w:rPr>
          <w:rFonts w:ascii="Times New Roman" w:hAnsi="Times New Roman" w:cs="Times New Roman"/>
          <w:sz w:val="24"/>
          <w:szCs w:val="24"/>
        </w:rPr>
        <w:t xml:space="preserve"> str. 1 d. nustatyta tvarka.</w:t>
      </w:r>
    </w:p>
    <w:p w14:paraId="6EACD2FD" w14:textId="77777777" w:rsidR="000A1CB8" w:rsidRPr="00821957" w:rsidRDefault="000A1CB8" w:rsidP="003907A3">
      <w:pPr>
        <w:spacing w:after="0" w:line="240" w:lineRule="auto"/>
        <w:ind w:firstLine="851"/>
        <w:jc w:val="both"/>
        <w:rPr>
          <w:rFonts w:ascii="Times New Roman" w:hAnsi="Times New Roman" w:cs="Times New Roman"/>
          <w:sz w:val="24"/>
          <w:szCs w:val="24"/>
        </w:rPr>
      </w:pPr>
      <w:r w:rsidRPr="00821957">
        <w:rPr>
          <w:rFonts w:ascii="Times New Roman" w:hAnsi="Times New Roman" w:cs="Times New Roman"/>
          <w:sz w:val="24"/>
          <w:szCs w:val="24"/>
        </w:rPr>
        <w:t xml:space="preserve">Audito įmonės konsultacijų teikimas apskaitos ir mokesčių klausimais per visą sutarties galiojimo laikotarpį. </w:t>
      </w:r>
    </w:p>
    <w:p w14:paraId="77271ED4" w14:textId="77777777" w:rsidR="000A1CB8" w:rsidRPr="00821957" w:rsidRDefault="000A1CB8" w:rsidP="003907A3">
      <w:pPr>
        <w:spacing w:after="0" w:line="240" w:lineRule="auto"/>
        <w:ind w:firstLine="851"/>
        <w:jc w:val="both"/>
        <w:rPr>
          <w:rFonts w:ascii="Times New Roman" w:hAnsi="Times New Roman" w:cs="Times New Roman"/>
          <w:sz w:val="24"/>
          <w:szCs w:val="24"/>
        </w:rPr>
      </w:pPr>
      <w:r w:rsidRPr="00821957">
        <w:rPr>
          <w:rFonts w:ascii="Times New Roman" w:hAnsi="Times New Roman" w:cs="Times New Roman"/>
          <w:sz w:val="24"/>
          <w:szCs w:val="24"/>
        </w:rPr>
        <w:t xml:space="preserve">Audito įmonė privalo dalyvauti, atliekant metines inventorizacijas bendrovėje. </w:t>
      </w:r>
    </w:p>
    <w:p w14:paraId="32D6B303" w14:textId="77777777" w:rsidR="000A1CB8" w:rsidRPr="00821957" w:rsidRDefault="000A1CB8" w:rsidP="003907A3">
      <w:pPr>
        <w:spacing w:after="0" w:line="240" w:lineRule="auto"/>
        <w:ind w:firstLine="851"/>
        <w:jc w:val="both"/>
        <w:rPr>
          <w:rFonts w:ascii="Times New Roman" w:hAnsi="Times New Roman" w:cs="Times New Roman"/>
          <w:sz w:val="24"/>
          <w:szCs w:val="24"/>
        </w:rPr>
      </w:pPr>
      <w:r w:rsidRPr="00821957">
        <w:rPr>
          <w:rFonts w:ascii="Times New Roman" w:hAnsi="Times New Roman" w:cs="Times New Roman"/>
          <w:sz w:val="24"/>
          <w:szCs w:val="24"/>
        </w:rPr>
        <w:t>Audito įmonė iš anksto planuoja darbą, paruošdama darbo planą (pateikia bendrovei reikalingų auditui atlikti dokumentų sąrašą su pateikimo datomis).</w:t>
      </w:r>
    </w:p>
    <w:p w14:paraId="0BB151D3" w14:textId="3F4AF672" w:rsidR="00F066CC" w:rsidRPr="00821957" w:rsidRDefault="00F066CC" w:rsidP="003907A3">
      <w:pPr>
        <w:spacing w:after="0" w:line="240" w:lineRule="auto"/>
        <w:ind w:firstLine="567"/>
        <w:jc w:val="both"/>
        <w:rPr>
          <w:rFonts w:ascii="Times New Roman" w:eastAsia="Calibri" w:hAnsi="Times New Roman" w:cs="Times New Roman"/>
          <w:sz w:val="24"/>
          <w:szCs w:val="24"/>
        </w:rPr>
      </w:pPr>
      <w:r w:rsidRPr="00821957">
        <w:rPr>
          <w:rFonts w:ascii="Times New Roman" w:eastAsia="Calibri" w:hAnsi="Times New Roman" w:cs="Times New Roman"/>
          <w:sz w:val="24"/>
          <w:szCs w:val="24"/>
        </w:rPr>
        <w:t>Jonavos rajono savivaldybės valdomų bendrovių 202</w:t>
      </w:r>
      <w:r w:rsidR="000A1CB8" w:rsidRPr="00821957">
        <w:rPr>
          <w:rFonts w:ascii="Times New Roman" w:eastAsia="Calibri" w:hAnsi="Times New Roman" w:cs="Times New Roman"/>
          <w:sz w:val="24"/>
          <w:szCs w:val="24"/>
        </w:rPr>
        <w:t>4</w:t>
      </w:r>
      <w:r w:rsidRPr="00821957">
        <w:rPr>
          <w:rFonts w:ascii="Times New Roman" w:eastAsia="Calibri" w:hAnsi="Times New Roman" w:cs="Times New Roman"/>
          <w:sz w:val="24"/>
          <w:szCs w:val="24"/>
        </w:rPr>
        <w:t xml:space="preserve"> m. rodikliai:</w:t>
      </w:r>
    </w:p>
    <w:p w14:paraId="2C9CBF21" w14:textId="77777777" w:rsidR="00F066CC" w:rsidRPr="00821957" w:rsidRDefault="00F066CC" w:rsidP="003907A3">
      <w:pPr>
        <w:spacing w:after="0" w:line="240" w:lineRule="auto"/>
        <w:jc w:val="both"/>
        <w:rPr>
          <w:rFonts w:ascii="Times New Roman" w:eastAsia="Calibri" w:hAnsi="Times New Roman" w:cs="Times New Roman"/>
          <w:sz w:val="24"/>
          <w:szCs w:val="24"/>
        </w:rPr>
      </w:pPr>
    </w:p>
    <w:tbl>
      <w:tblPr>
        <w:tblStyle w:val="Lentelstinklelis"/>
        <w:tblW w:w="0" w:type="auto"/>
        <w:tblInd w:w="0" w:type="dxa"/>
        <w:tblLook w:val="04A0" w:firstRow="1" w:lastRow="0" w:firstColumn="1" w:lastColumn="0" w:noHBand="0" w:noVBand="1"/>
      </w:tblPr>
      <w:tblGrid>
        <w:gridCol w:w="3175"/>
        <w:gridCol w:w="1435"/>
        <w:gridCol w:w="1477"/>
        <w:gridCol w:w="1477"/>
        <w:gridCol w:w="1377"/>
      </w:tblGrid>
      <w:tr w:rsidR="000A1CB8" w:rsidRPr="00821957" w14:paraId="1043228F" w14:textId="77777777" w:rsidTr="00F066CC">
        <w:tc>
          <w:tcPr>
            <w:tcW w:w="3175" w:type="dxa"/>
            <w:vMerge w:val="restart"/>
            <w:tcBorders>
              <w:top w:val="single" w:sz="4" w:space="0" w:color="auto"/>
              <w:left w:val="single" w:sz="4" w:space="0" w:color="auto"/>
              <w:bottom w:val="single" w:sz="4" w:space="0" w:color="auto"/>
              <w:right w:val="single" w:sz="4" w:space="0" w:color="auto"/>
            </w:tcBorders>
            <w:hideMark/>
          </w:tcPr>
          <w:p w14:paraId="54A0FAC8" w14:textId="77777777" w:rsidR="000A1CB8" w:rsidRPr="00821957" w:rsidRDefault="000A1CB8" w:rsidP="003907A3">
            <w:pPr>
              <w:spacing w:line="240" w:lineRule="auto"/>
              <w:jc w:val="center"/>
              <w:rPr>
                <w:rFonts w:ascii="Times New Roman" w:hAnsi="Times New Roman" w:cs="Times New Roman"/>
                <w:b/>
                <w:sz w:val="24"/>
                <w:szCs w:val="24"/>
              </w:rPr>
            </w:pPr>
            <w:r w:rsidRPr="00821957">
              <w:rPr>
                <w:rFonts w:ascii="Times New Roman" w:hAnsi="Times New Roman" w:cs="Times New Roman"/>
                <w:b/>
                <w:sz w:val="24"/>
                <w:szCs w:val="24"/>
              </w:rPr>
              <w:t>Bendrovės pavadinimas</w:t>
            </w:r>
          </w:p>
        </w:tc>
        <w:tc>
          <w:tcPr>
            <w:tcW w:w="4389" w:type="dxa"/>
            <w:gridSpan w:val="3"/>
            <w:tcBorders>
              <w:top w:val="single" w:sz="4" w:space="0" w:color="auto"/>
              <w:left w:val="single" w:sz="4" w:space="0" w:color="auto"/>
              <w:bottom w:val="single" w:sz="4" w:space="0" w:color="auto"/>
              <w:right w:val="single" w:sz="4" w:space="0" w:color="auto"/>
            </w:tcBorders>
            <w:hideMark/>
          </w:tcPr>
          <w:p w14:paraId="3EC1BF3F" w14:textId="77777777" w:rsidR="000A1CB8" w:rsidRPr="00821957" w:rsidRDefault="000A1CB8" w:rsidP="003907A3">
            <w:pPr>
              <w:spacing w:line="240" w:lineRule="auto"/>
              <w:jc w:val="center"/>
              <w:rPr>
                <w:rFonts w:ascii="Times New Roman" w:hAnsi="Times New Roman" w:cs="Times New Roman"/>
                <w:b/>
                <w:sz w:val="24"/>
                <w:szCs w:val="24"/>
              </w:rPr>
            </w:pPr>
            <w:r w:rsidRPr="00821957">
              <w:rPr>
                <w:rFonts w:ascii="Times New Roman" w:hAnsi="Times New Roman" w:cs="Times New Roman"/>
                <w:b/>
                <w:sz w:val="24"/>
                <w:szCs w:val="24"/>
              </w:rPr>
              <w:t>Tūkst. Eur</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29D29FA4" w14:textId="77777777" w:rsidR="000A1CB8" w:rsidRPr="00821957" w:rsidRDefault="000A1CB8" w:rsidP="003907A3">
            <w:pPr>
              <w:spacing w:line="240" w:lineRule="auto"/>
              <w:jc w:val="center"/>
              <w:rPr>
                <w:rFonts w:ascii="Times New Roman" w:hAnsi="Times New Roman" w:cs="Times New Roman"/>
                <w:b/>
                <w:sz w:val="24"/>
                <w:szCs w:val="24"/>
              </w:rPr>
            </w:pPr>
            <w:r w:rsidRPr="00821957">
              <w:rPr>
                <w:rFonts w:ascii="Times New Roman" w:hAnsi="Times New Roman" w:cs="Times New Roman"/>
                <w:b/>
                <w:sz w:val="24"/>
                <w:szCs w:val="24"/>
              </w:rPr>
              <w:t>Vidutinis darbuotojų sk., vnt.</w:t>
            </w:r>
          </w:p>
        </w:tc>
      </w:tr>
      <w:tr w:rsidR="000A1CB8" w:rsidRPr="00821957" w14:paraId="05931449" w14:textId="77777777" w:rsidTr="00F066CC">
        <w:tc>
          <w:tcPr>
            <w:tcW w:w="0" w:type="auto"/>
            <w:vMerge/>
            <w:tcBorders>
              <w:top w:val="single" w:sz="4" w:space="0" w:color="auto"/>
              <w:left w:val="single" w:sz="4" w:space="0" w:color="auto"/>
              <w:bottom w:val="single" w:sz="4" w:space="0" w:color="auto"/>
              <w:right w:val="single" w:sz="4" w:space="0" w:color="auto"/>
            </w:tcBorders>
            <w:vAlign w:val="center"/>
            <w:hideMark/>
          </w:tcPr>
          <w:p w14:paraId="3B470A1D" w14:textId="77777777" w:rsidR="000A1CB8" w:rsidRPr="00821957" w:rsidRDefault="000A1CB8" w:rsidP="003907A3">
            <w:pPr>
              <w:spacing w:line="240" w:lineRule="auto"/>
              <w:rPr>
                <w:rFonts w:ascii="Times New Roman" w:hAnsi="Times New Roman" w:cs="Times New Roman"/>
                <w:b/>
                <w:sz w:val="24"/>
                <w:szCs w:val="24"/>
              </w:rPr>
            </w:pPr>
          </w:p>
        </w:tc>
        <w:tc>
          <w:tcPr>
            <w:tcW w:w="1435" w:type="dxa"/>
            <w:tcBorders>
              <w:top w:val="single" w:sz="4" w:space="0" w:color="auto"/>
              <w:left w:val="single" w:sz="4" w:space="0" w:color="auto"/>
              <w:bottom w:val="single" w:sz="4" w:space="0" w:color="auto"/>
              <w:right w:val="single" w:sz="4" w:space="0" w:color="auto"/>
            </w:tcBorders>
            <w:hideMark/>
          </w:tcPr>
          <w:p w14:paraId="2F5BD02E" w14:textId="77777777" w:rsidR="000A1CB8" w:rsidRPr="00821957" w:rsidRDefault="000A1CB8" w:rsidP="003907A3">
            <w:pPr>
              <w:spacing w:line="240" w:lineRule="auto"/>
              <w:jc w:val="both"/>
              <w:rPr>
                <w:rFonts w:ascii="Times New Roman" w:hAnsi="Times New Roman" w:cs="Times New Roman"/>
                <w:b/>
                <w:sz w:val="24"/>
                <w:szCs w:val="24"/>
              </w:rPr>
            </w:pPr>
            <w:r w:rsidRPr="00821957">
              <w:rPr>
                <w:rFonts w:ascii="Times New Roman" w:hAnsi="Times New Roman" w:cs="Times New Roman"/>
                <w:b/>
                <w:sz w:val="24"/>
                <w:szCs w:val="24"/>
              </w:rPr>
              <w:t>Turtas</w:t>
            </w:r>
          </w:p>
        </w:tc>
        <w:tc>
          <w:tcPr>
            <w:tcW w:w="1477" w:type="dxa"/>
            <w:tcBorders>
              <w:top w:val="single" w:sz="4" w:space="0" w:color="auto"/>
              <w:left w:val="single" w:sz="4" w:space="0" w:color="auto"/>
              <w:bottom w:val="single" w:sz="4" w:space="0" w:color="auto"/>
              <w:right w:val="single" w:sz="4" w:space="0" w:color="auto"/>
            </w:tcBorders>
            <w:hideMark/>
          </w:tcPr>
          <w:p w14:paraId="704E3FC9" w14:textId="77777777" w:rsidR="000A1CB8" w:rsidRPr="00821957" w:rsidRDefault="000A1CB8" w:rsidP="003907A3">
            <w:pPr>
              <w:spacing w:line="240" w:lineRule="auto"/>
              <w:jc w:val="both"/>
              <w:rPr>
                <w:rFonts w:ascii="Times New Roman" w:hAnsi="Times New Roman" w:cs="Times New Roman"/>
                <w:b/>
                <w:sz w:val="24"/>
                <w:szCs w:val="24"/>
              </w:rPr>
            </w:pPr>
            <w:r w:rsidRPr="00821957">
              <w:rPr>
                <w:rFonts w:ascii="Times New Roman" w:hAnsi="Times New Roman" w:cs="Times New Roman"/>
                <w:b/>
                <w:sz w:val="24"/>
                <w:szCs w:val="24"/>
              </w:rPr>
              <w:t xml:space="preserve">Pardavimo pajamos </w:t>
            </w:r>
          </w:p>
        </w:tc>
        <w:tc>
          <w:tcPr>
            <w:tcW w:w="1477" w:type="dxa"/>
            <w:tcBorders>
              <w:top w:val="single" w:sz="4" w:space="0" w:color="auto"/>
              <w:left w:val="single" w:sz="4" w:space="0" w:color="auto"/>
              <w:bottom w:val="single" w:sz="4" w:space="0" w:color="auto"/>
              <w:right w:val="single" w:sz="4" w:space="0" w:color="auto"/>
            </w:tcBorders>
            <w:hideMark/>
          </w:tcPr>
          <w:p w14:paraId="04F20260" w14:textId="77777777" w:rsidR="000A1CB8" w:rsidRPr="00821957" w:rsidRDefault="000A1CB8" w:rsidP="003907A3">
            <w:pPr>
              <w:spacing w:line="240" w:lineRule="auto"/>
              <w:jc w:val="both"/>
              <w:rPr>
                <w:rFonts w:ascii="Times New Roman" w:hAnsi="Times New Roman" w:cs="Times New Roman"/>
                <w:b/>
                <w:sz w:val="24"/>
                <w:szCs w:val="24"/>
              </w:rPr>
            </w:pPr>
            <w:r w:rsidRPr="00821957">
              <w:rPr>
                <w:rFonts w:ascii="Times New Roman" w:hAnsi="Times New Roman" w:cs="Times New Roman"/>
                <w:b/>
                <w:sz w:val="24"/>
                <w:szCs w:val="24"/>
              </w:rPr>
              <w:t>Pardavimo savikaina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D632" w14:textId="77777777" w:rsidR="000A1CB8" w:rsidRPr="00821957" w:rsidRDefault="000A1CB8" w:rsidP="003907A3">
            <w:pPr>
              <w:spacing w:line="240" w:lineRule="auto"/>
              <w:rPr>
                <w:rFonts w:ascii="Times New Roman" w:hAnsi="Times New Roman" w:cs="Times New Roman"/>
                <w:b/>
                <w:sz w:val="24"/>
                <w:szCs w:val="24"/>
              </w:rPr>
            </w:pPr>
          </w:p>
        </w:tc>
      </w:tr>
      <w:tr w:rsidR="000A1CB8" w:rsidRPr="00821957" w14:paraId="73A3BE69" w14:textId="77777777" w:rsidTr="00F066CC">
        <w:tc>
          <w:tcPr>
            <w:tcW w:w="3175" w:type="dxa"/>
            <w:tcBorders>
              <w:top w:val="single" w:sz="4" w:space="0" w:color="auto"/>
              <w:left w:val="single" w:sz="4" w:space="0" w:color="auto"/>
              <w:bottom w:val="single" w:sz="4" w:space="0" w:color="auto"/>
              <w:right w:val="single" w:sz="4" w:space="0" w:color="auto"/>
            </w:tcBorders>
            <w:hideMark/>
          </w:tcPr>
          <w:p w14:paraId="2538AC69" w14:textId="6D598B96" w:rsidR="000A1CB8" w:rsidRPr="00821957" w:rsidRDefault="000A1CB8" w:rsidP="003907A3">
            <w:pPr>
              <w:spacing w:line="240" w:lineRule="auto"/>
              <w:jc w:val="both"/>
              <w:rPr>
                <w:rFonts w:ascii="Times New Roman" w:hAnsi="Times New Roman" w:cs="Times New Roman"/>
                <w:sz w:val="24"/>
                <w:szCs w:val="24"/>
              </w:rPr>
            </w:pPr>
            <w:r w:rsidRPr="00821957">
              <w:rPr>
                <w:rFonts w:ascii="Times New Roman" w:hAnsi="Times New Roman" w:cs="Times New Roman"/>
                <w:sz w:val="24"/>
                <w:szCs w:val="24"/>
              </w:rPr>
              <w:t xml:space="preserve">UAB ,,Jonavos </w:t>
            </w:r>
            <w:r w:rsidR="003907A3" w:rsidRPr="00821957">
              <w:rPr>
                <w:rFonts w:ascii="Times New Roman" w:hAnsi="Times New Roman" w:cs="Times New Roman"/>
                <w:sz w:val="24"/>
                <w:szCs w:val="24"/>
              </w:rPr>
              <w:t>šilumos tinklai</w:t>
            </w:r>
            <w:r w:rsidRPr="00821957">
              <w:rPr>
                <w:rFonts w:ascii="Times New Roman" w:hAnsi="Times New Roman" w:cs="Times New Roman"/>
                <w:sz w:val="24"/>
                <w:szCs w:val="24"/>
              </w:rPr>
              <w:t>"</w:t>
            </w:r>
          </w:p>
        </w:tc>
        <w:tc>
          <w:tcPr>
            <w:tcW w:w="1435" w:type="dxa"/>
            <w:tcBorders>
              <w:top w:val="single" w:sz="4" w:space="0" w:color="auto"/>
              <w:left w:val="single" w:sz="4" w:space="0" w:color="auto"/>
              <w:bottom w:val="single" w:sz="4" w:space="0" w:color="auto"/>
              <w:right w:val="single" w:sz="4" w:space="0" w:color="auto"/>
            </w:tcBorders>
            <w:hideMark/>
          </w:tcPr>
          <w:p w14:paraId="0A3B08D9" w14:textId="455F2437" w:rsidR="000A1CB8" w:rsidRPr="00821957" w:rsidRDefault="003907A3" w:rsidP="003907A3">
            <w:pPr>
              <w:spacing w:line="240" w:lineRule="auto"/>
              <w:jc w:val="right"/>
              <w:rPr>
                <w:rFonts w:ascii="Times New Roman" w:hAnsi="Times New Roman" w:cs="Times New Roman"/>
                <w:sz w:val="24"/>
                <w:szCs w:val="24"/>
              </w:rPr>
            </w:pPr>
            <w:r w:rsidRPr="00821957">
              <w:rPr>
                <w:rFonts w:ascii="Times New Roman" w:hAnsi="Times New Roman" w:cs="Times New Roman"/>
                <w:sz w:val="24"/>
                <w:szCs w:val="24"/>
              </w:rPr>
              <w:t>9497,3</w:t>
            </w:r>
          </w:p>
        </w:tc>
        <w:tc>
          <w:tcPr>
            <w:tcW w:w="1477" w:type="dxa"/>
            <w:tcBorders>
              <w:top w:val="single" w:sz="4" w:space="0" w:color="auto"/>
              <w:left w:val="single" w:sz="4" w:space="0" w:color="auto"/>
              <w:bottom w:val="single" w:sz="4" w:space="0" w:color="auto"/>
              <w:right w:val="single" w:sz="4" w:space="0" w:color="auto"/>
            </w:tcBorders>
            <w:hideMark/>
          </w:tcPr>
          <w:p w14:paraId="15CF1200" w14:textId="24995E5C" w:rsidR="000A1CB8" w:rsidRPr="00821957" w:rsidRDefault="003907A3" w:rsidP="003907A3">
            <w:pPr>
              <w:spacing w:line="240" w:lineRule="auto"/>
              <w:jc w:val="right"/>
              <w:rPr>
                <w:rFonts w:ascii="Times New Roman" w:hAnsi="Times New Roman" w:cs="Times New Roman"/>
                <w:sz w:val="24"/>
                <w:szCs w:val="24"/>
              </w:rPr>
            </w:pPr>
            <w:r w:rsidRPr="00821957">
              <w:rPr>
                <w:rFonts w:ascii="Times New Roman" w:hAnsi="Times New Roman" w:cs="Times New Roman"/>
                <w:sz w:val="24"/>
                <w:szCs w:val="24"/>
              </w:rPr>
              <w:t>8999,6</w:t>
            </w:r>
          </w:p>
        </w:tc>
        <w:tc>
          <w:tcPr>
            <w:tcW w:w="1477" w:type="dxa"/>
            <w:tcBorders>
              <w:top w:val="single" w:sz="4" w:space="0" w:color="auto"/>
              <w:left w:val="single" w:sz="4" w:space="0" w:color="auto"/>
              <w:bottom w:val="single" w:sz="4" w:space="0" w:color="auto"/>
              <w:right w:val="single" w:sz="4" w:space="0" w:color="auto"/>
            </w:tcBorders>
            <w:hideMark/>
          </w:tcPr>
          <w:p w14:paraId="43F24113" w14:textId="71EC146B" w:rsidR="000A1CB8" w:rsidRPr="00821957" w:rsidRDefault="003907A3" w:rsidP="003907A3">
            <w:pPr>
              <w:spacing w:line="240" w:lineRule="auto"/>
              <w:jc w:val="right"/>
              <w:rPr>
                <w:rFonts w:ascii="Times New Roman" w:hAnsi="Times New Roman" w:cs="Times New Roman"/>
                <w:sz w:val="24"/>
                <w:szCs w:val="24"/>
              </w:rPr>
            </w:pPr>
            <w:r w:rsidRPr="00821957">
              <w:rPr>
                <w:rFonts w:ascii="Times New Roman" w:hAnsi="Times New Roman" w:cs="Times New Roman"/>
                <w:sz w:val="24"/>
                <w:szCs w:val="24"/>
              </w:rPr>
              <w:t>7459,0</w:t>
            </w:r>
          </w:p>
        </w:tc>
        <w:tc>
          <w:tcPr>
            <w:tcW w:w="1377" w:type="dxa"/>
            <w:tcBorders>
              <w:top w:val="single" w:sz="4" w:space="0" w:color="auto"/>
              <w:left w:val="single" w:sz="4" w:space="0" w:color="auto"/>
              <w:bottom w:val="single" w:sz="4" w:space="0" w:color="auto"/>
              <w:right w:val="single" w:sz="4" w:space="0" w:color="auto"/>
            </w:tcBorders>
            <w:hideMark/>
          </w:tcPr>
          <w:p w14:paraId="3FB73CC9" w14:textId="4BCBD166" w:rsidR="000A1CB8" w:rsidRPr="00821957" w:rsidRDefault="003907A3" w:rsidP="003907A3">
            <w:pPr>
              <w:spacing w:line="240" w:lineRule="auto"/>
              <w:jc w:val="right"/>
              <w:rPr>
                <w:rFonts w:ascii="Times New Roman" w:hAnsi="Times New Roman" w:cs="Times New Roman"/>
                <w:sz w:val="24"/>
                <w:szCs w:val="24"/>
              </w:rPr>
            </w:pPr>
            <w:r w:rsidRPr="00821957">
              <w:rPr>
                <w:rFonts w:ascii="Times New Roman" w:hAnsi="Times New Roman" w:cs="Times New Roman"/>
                <w:sz w:val="24"/>
                <w:szCs w:val="24"/>
              </w:rPr>
              <w:t>89</w:t>
            </w:r>
          </w:p>
        </w:tc>
      </w:tr>
    </w:tbl>
    <w:p w14:paraId="4A13B136" w14:textId="77777777" w:rsidR="00F066CC" w:rsidRDefault="00F066CC" w:rsidP="003907A3">
      <w:pPr>
        <w:spacing w:after="0" w:line="240" w:lineRule="auto"/>
        <w:jc w:val="both"/>
        <w:rPr>
          <w:rFonts w:ascii="Times New Roman" w:hAnsi="Times New Roman" w:cs="Times New Roman"/>
          <w:sz w:val="24"/>
          <w:szCs w:val="24"/>
        </w:rPr>
      </w:pPr>
    </w:p>
    <w:p w14:paraId="70824AD1" w14:textId="77777777" w:rsidR="00F066CC" w:rsidRDefault="00F066CC" w:rsidP="003907A3">
      <w:pPr>
        <w:spacing w:after="0" w:line="240" w:lineRule="auto"/>
        <w:jc w:val="both"/>
        <w:rPr>
          <w:rFonts w:ascii="Times New Roman" w:hAnsi="Times New Roman" w:cs="Times New Roman"/>
          <w:sz w:val="24"/>
          <w:szCs w:val="24"/>
        </w:rPr>
      </w:pPr>
    </w:p>
    <w:p w14:paraId="517D2AD6" w14:textId="77777777" w:rsidR="00F066CC" w:rsidRDefault="00F066CC" w:rsidP="000A1CB8">
      <w:pPr>
        <w:spacing w:after="0" w:line="240" w:lineRule="auto"/>
        <w:jc w:val="both"/>
        <w:rPr>
          <w:rFonts w:ascii="Times New Roman" w:hAnsi="Times New Roman" w:cs="Times New Roman"/>
          <w:sz w:val="24"/>
          <w:szCs w:val="24"/>
        </w:rPr>
      </w:pPr>
    </w:p>
    <w:p w14:paraId="7634AD2E" w14:textId="49E137C5" w:rsidR="005F3067" w:rsidRDefault="00F066CC" w:rsidP="000A1CB8">
      <w:pPr>
        <w:spacing w:after="0" w:line="240" w:lineRule="auto"/>
      </w:pPr>
      <w:r>
        <w:rPr>
          <w:rFonts w:ascii="Times New Roman" w:hAnsi="Times New Roman" w:cs="Times New Roman"/>
          <w:sz w:val="24"/>
          <w:szCs w:val="24"/>
        </w:rPr>
        <w:t>________________________________</w:t>
      </w:r>
    </w:p>
    <w:sectPr w:rsidR="005F306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88688B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num w:numId="1" w16cid:durableId="817724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6CC"/>
    <w:rsid w:val="000A1CB8"/>
    <w:rsid w:val="0036260A"/>
    <w:rsid w:val="003907A3"/>
    <w:rsid w:val="004605B7"/>
    <w:rsid w:val="00501A13"/>
    <w:rsid w:val="005F3067"/>
    <w:rsid w:val="006C548C"/>
    <w:rsid w:val="00821957"/>
    <w:rsid w:val="00C35AB3"/>
    <w:rsid w:val="00F066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7A0E"/>
  <w15:chartTrackingRefBased/>
  <w15:docId w15:val="{CA1FD765-C9D3-4DF2-83A7-6C50053A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066CC"/>
    <w:pPr>
      <w:spacing w:line="25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066C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C548C"/>
    <w:rPr>
      <w:sz w:val="16"/>
      <w:szCs w:val="16"/>
    </w:rPr>
  </w:style>
  <w:style w:type="paragraph" w:styleId="Komentarotekstas">
    <w:name w:val="annotation text"/>
    <w:basedOn w:val="prastasis"/>
    <w:link w:val="KomentarotekstasDiagrama"/>
    <w:uiPriority w:val="99"/>
    <w:semiHidden/>
    <w:unhideWhenUsed/>
    <w:rsid w:val="006C548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C548C"/>
    <w:rPr>
      <w:sz w:val="20"/>
      <w:szCs w:val="20"/>
    </w:rPr>
  </w:style>
  <w:style w:type="paragraph" w:styleId="Komentarotema">
    <w:name w:val="annotation subject"/>
    <w:basedOn w:val="Komentarotekstas"/>
    <w:next w:val="Komentarotekstas"/>
    <w:link w:val="KomentarotemaDiagrama"/>
    <w:uiPriority w:val="99"/>
    <w:semiHidden/>
    <w:unhideWhenUsed/>
    <w:rsid w:val="006C548C"/>
    <w:rPr>
      <w:b/>
      <w:bCs/>
    </w:rPr>
  </w:style>
  <w:style w:type="character" w:customStyle="1" w:styleId="KomentarotemaDiagrama">
    <w:name w:val="Komentaro tema Diagrama"/>
    <w:basedOn w:val="KomentarotekstasDiagrama"/>
    <w:link w:val="Komentarotema"/>
    <w:uiPriority w:val="99"/>
    <w:semiHidden/>
    <w:rsid w:val="006C548C"/>
    <w:rPr>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21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21957"/>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912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1276</Words>
  <Characters>728</Characters>
  <Application>Microsoft Office Word</Application>
  <DocSecurity>0</DocSecurity>
  <Lines>6</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2</cp:revision>
  <dcterms:created xsi:type="dcterms:W3CDTF">2025-07-14T10:28:00Z</dcterms:created>
  <dcterms:modified xsi:type="dcterms:W3CDTF">2025-07-14T10:28:00Z</dcterms:modified>
</cp:coreProperties>
</file>